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AF136" w14:textId="77777777" w:rsidR="00084876" w:rsidRDefault="00084876" w:rsidP="00084876">
      <w:pPr>
        <w:pStyle w:val="NormalWeb"/>
        <w:rPr>
          <w:sz w:val="20"/>
          <w:szCs w:val="20"/>
        </w:rPr>
      </w:pPr>
    </w:p>
    <w:p w14:paraId="77E423FE" w14:textId="1479AFC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Groundwater Modeler / Hydrogeologist</w:t>
      </w:r>
    </w:p>
    <w:p w14:paraId="0645AC5B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We are building a next-generation groundwater intelligence platform focused on localized groundwater sustainability, parcel-based groundwater analysis, and long-term agricultural water decision support.</w:t>
      </w:r>
    </w:p>
    <w:p w14:paraId="39F1D3E2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Our mission is to help landowners, agricultural producers, lenders, and rural communities better understand groundwater conditions, future limitations, sustainability risks, and water-related land value using modern hydrogeology, predictive analytics, and geospatial technology.</w:t>
      </w:r>
    </w:p>
    <w:p w14:paraId="0D5A611E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We are seeking an early-stage Groundwater Modeler / Hydrogeologist to help develop the scientific and technical foundation behind the platform’s groundwater intelligence systems.</w:t>
      </w:r>
    </w:p>
    <w:p w14:paraId="5F4C7178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Areas of work may include:</w:t>
      </w:r>
    </w:p>
    <w:p w14:paraId="12AA03EE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localized groundwater modeling,</w:t>
      </w:r>
    </w:p>
    <w:p w14:paraId="1F657431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aquifer analysis and interpretation,</w:t>
      </w:r>
    </w:p>
    <w:p w14:paraId="12272E28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groundwater sustainability evaluation,</w:t>
      </w:r>
    </w:p>
    <w:p w14:paraId="04226A69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hydrograph interpretation,</w:t>
      </w:r>
    </w:p>
    <w:p w14:paraId="3758E243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pumping interference analysis,</w:t>
      </w:r>
    </w:p>
    <w:p w14:paraId="67ECECF1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saturated thickness evaluation,</w:t>
      </w:r>
    </w:p>
    <w:p w14:paraId="074ADA22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predictive groundwater trend analysis,</w:t>
      </w:r>
    </w:p>
    <w:p w14:paraId="5D9EF223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uncertainty evaluation,</w:t>
      </w:r>
    </w:p>
    <w:p w14:paraId="35BC13DD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model calibration and validation,</w:t>
      </w:r>
    </w:p>
    <w:p w14:paraId="0B52D563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groundwater risk scoring methodologies,</w:t>
      </w:r>
    </w:p>
    <w:p w14:paraId="03D0F11D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and integration of hydrogeologic science into scalable decision-support tools.</w:t>
      </w:r>
    </w:p>
    <w:p w14:paraId="01BE9737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Ideal experience:</w:t>
      </w:r>
    </w:p>
    <w:p w14:paraId="07BBDCDF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groundwater modeling,</w:t>
      </w:r>
    </w:p>
    <w:p w14:paraId="4D14F9DB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hydrogeology,</w:t>
      </w:r>
    </w:p>
    <w:p w14:paraId="38C222C9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MODFLOW or analytical groundwater modeling,</w:t>
      </w:r>
    </w:p>
    <w:p w14:paraId="0ABD5A94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aquifer test interpretation,</w:t>
      </w:r>
    </w:p>
    <w:p w14:paraId="1D48A647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hydrograph analysis,</w:t>
      </w:r>
    </w:p>
    <w:p w14:paraId="071FA25A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groundwater data interpretation,</w:t>
      </w:r>
    </w:p>
    <w:p w14:paraId="63A3FEC8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GIS integration,</w:t>
      </w:r>
    </w:p>
    <w:p w14:paraId="25721F51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Python or technical scripting,</w:t>
      </w:r>
    </w:p>
    <w:p w14:paraId="2628260B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environmental or agricultural groundwater systems,</w:t>
      </w:r>
    </w:p>
    <w:p w14:paraId="6D482FA3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and practical problem solving.</w:t>
      </w:r>
    </w:p>
    <w:p w14:paraId="05587089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We are looking for someone who understands that this project is not simply about building groundwater models — it is about building reliable groundwater intelligence tools that help people make better long-term land and water decisions.</w:t>
      </w:r>
    </w:p>
    <w:p w14:paraId="2CE1F609" w14:textId="77777777" w:rsidR="00796D6A" w:rsidRPr="00796D6A" w:rsidRDefault="00796D6A" w:rsidP="00796D6A">
      <w:pPr>
        <w:pStyle w:val="NormalWeb"/>
        <w:rPr>
          <w:sz w:val="20"/>
          <w:szCs w:val="20"/>
        </w:rPr>
      </w:pPr>
      <w:proofErr w:type="spellStart"/>
      <w:r w:rsidRPr="00796D6A">
        <w:rPr>
          <w:sz w:val="20"/>
          <w:szCs w:val="20"/>
        </w:rPr>
        <w:t>This</w:t>
      </w:r>
      <w:proofErr w:type="spellEnd"/>
      <w:r w:rsidRPr="00796D6A">
        <w:rPr>
          <w:sz w:val="20"/>
          <w:szCs w:val="20"/>
        </w:rPr>
        <w:t xml:space="preserve"> is an early-stage founding opportunity with compensation expected to include equity participation, ownership potential, and long-term upside tied to the growth and success of the company.</w:t>
      </w:r>
    </w:p>
    <w:p w14:paraId="73A88EEF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lastRenderedPageBreak/>
        <w:t>We are seeking builders, problem-solvers, and technically curious people who care about water, agriculture, science, and creating practical tools with real-world impact.</w:t>
      </w:r>
    </w:p>
    <w:p w14:paraId="2895EC59" w14:textId="01BD4A94" w:rsidR="00A37D5F" w:rsidRDefault="00084876" w:rsidP="00D7117A">
      <w:pPr>
        <w:pStyle w:val="NormalWeb"/>
      </w:pPr>
      <w:r>
        <w:rPr>
          <w:sz w:val="20"/>
          <w:szCs w:val="20"/>
        </w:rPr>
        <w:t>A Non-Disclosure Agreement is required to discuss the details of this project.</w:t>
      </w:r>
    </w:p>
    <w:sectPr w:rsidR="00A37D5F" w:rsidSect="00796D6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B5B19" w14:textId="77777777" w:rsidR="00F815B7" w:rsidRDefault="00F815B7" w:rsidP="00C73B1A">
      <w:pPr>
        <w:spacing w:after="0" w:line="240" w:lineRule="auto"/>
      </w:pPr>
      <w:r>
        <w:separator/>
      </w:r>
    </w:p>
  </w:endnote>
  <w:endnote w:type="continuationSeparator" w:id="0">
    <w:p w14:paraId="3423992C" w14:textId="77777777" w:rsidR="00F815B7" w:rsidRDefault="00F815B7" w:rsidP="00C7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7829D" w14:textId="77777777" w:rsidR="00F815B7" w:rsidRDefault="00F815B7" w:rsidP="00C73B1A">
      <w:pPr>
        <w:spacing w:after="0" w:line="240" w:lineRule="auto"/>
      </w:pPr>
      <w:r>
        <w:separator/>
      </w:r>
    </w:p>
  </w:footnote>
  <w:footnote w:type="continuationSeparator" w:id="0">
    <w:p w14:paraId="4765AF3A" w14:textId="77777777" w:rsidR="00F815B7" w:rsidRDefault="00F815B7" w:rsidP="00C7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79C3" w14:textId="40B5FCC6" w:rsidR="00C73B1A" w:rsidRDefault="00C73B1A">
    <w:pPr>
      <w:pStyle w:val="Header"/>
    </w:pPr>
    <w:r>
      <w:rPr>
        <w:noProof/>
      </w:rPr>
      <w:drawing>
        <wp:inline distT="0" distB="0" distL="0" distR="0" wp14:anchorId="20AEFC6B" wp14:editId="656E4B12">
          <wp:extent cx="4258945" cy="1087395"/>
          <wp:effectExtent l="0" t="0" r="8255" b="0"/>
          <wp:docPr id="7063540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41" t="8615" r="13264" b="64015"/>
                  <a:stretch>
                    <a:fillRect/>
                  </a:stretch>
                </pic:blipFill>
                <pic:spPr bwMode="auto">
                  <a:xfrm>
                    <a:off x="0" y="0"/>
                    <a:ext cx="4288276" cy="10948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80D33"/>
    <w:multiLevelType w:val="multilevel"/>
    <w:tmpl w:val="214C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950B43"/>
    <w:multiLevelType w:val="multilevel"/>
    <w:tmpl w:val="6A8AB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233C8B"/>
    <w:multiLevelType w:val="multilevel"/>
    <w:tmpl w:val="A7D2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CE6633"/>
    <w:multiLevelType w:val="multilevel"/>
    <w:tmpl w:val="F060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04562B"/>
    <w:multiLevelType w:val="multilevel"/>
    <w:tmpl w:val="DB54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007D88"/>
    <w:multiLevelType w:val="multilevel"/>
    <w:tmpl w:val="49A8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5B6DD3"/>
    <w:multiLevelType w:val="multilevel"/>
    <w:tmpl w:val="0722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AB1767"/>
    <w:multiLevelType w:val="multilevel"/>
    <w:tmpl w:val="17E8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8A59E7"/>
    <w:multiLevelType w:val="multilevel"/>
    <w:tmpl w:val="58368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251541">
    <w:abstractNumId w:val="6"/>
  </w:num>
  <w:num w:numId="2" w16cid:durableId="1697267724">
    <w:abstractNumId w:val="5"/>
  </w:num>
  <w:num w:numId="3" w16cid:durableId="1458984516">
    <w:abstractNumId w:val="2"/>
  </w:num>
  <w:num w:numId="4" w16cid:durableId="1944343495">
    <w:abstractNumId w:val="0"/>
  </w:num>
  <w:num w:numId="5" w16cid:durableId="1546867957">
    <w:abstractNumId w:val="7"/>
  </w:num>
  <w:num w:numId="6" w16cid:durableId="907805170">
    <w:abstractNumId w:val="8"/>
  </w:num>
  <w:num w:numId="7" w16cid:durableId="1816876818">
    <w:abstractNumId w:val="3"/>
  </w:num>
  <w:num w:numId="8" w16cid:durableId="992485255">
    <w:abstractNumId w:val="4"/>
  </w:num>
  <w:num w:numId="9" w16cid:durableId="1595702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1A"/>
    <w:rsid w:val="00084876"/>
    <w:rsid w:val="00231606"/>
    <w:rsid w:val="002B3962"/>
    <w:rsid w:val="00406571"/>
    <w:rsid w:val="005155E9"/>
    <w:rsid w:val="006D5089"/>
    <w:rsid w:val="00782D59"/>
    <w:rsid w:val="00783193"/>
    <w:rsid w:val="00796D6A"/>
    <w:rsid w:val="009476C6"/>
    <w:rsid w:val="009D7D66"/>
    <w:rsid w:val="00A37D5F"/>
    <w:rsid w:val="00C73B1A"/>
    <w:rsid w:val="00CB0483"/>
    <w:rsid w:val="00D24456"/>
    <w:rsid w:val="00D7117A"/>
    <w:rsid w:val="00F8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60CC6"/>
  <w15:chartTrackingRefBased/>
  <w15:docId w15:val="{ABE33480-BAFA-4D9A-94BE-5E3C3D99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3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B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B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B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B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B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B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3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3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3B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3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3B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B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3B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B1A"/>
  </w:style>
  <w:style w:type="paragraph" w:styleId="Footer">
    <w:name w:val="footer"/>
    <w:basedOn w:val="Normal"/>
    <w:link w:val="Foot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B1A"/>
  </w:style>
  <w:style w:type="paragraph" w:styleId="NormalWeb">
    <w:name w:val="Normal (Web)"/>
    <w:basedOn w:val="Normal"/>
    <w:uiPriority w:val="99"/>
    <w:unhideWhenUsed/>
    <w:rsid w:val="0008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252</Words>
  <Characters>1878</Characters>
  <Application>Microsoft Office Word</Application>
  <DocSecurity>0</DocSecurity>
  <Lines>41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Odell Ward</dc:creator>
  <cp:keywords/>
  <dc:description/>
  <cp:lastModifiedBy>Odell Ward</cp:lastModifiedBy>
  <cp:revision>3</cp:revision>
  <dcterms:created xsi:type="dcterms:W3CDTF">2026-05-08T15:27:00Z</dcterms:created>
  <dcterms:modified xsi:type="dcterms:W3CDTF">2026-05-08T15:30:00Z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b0db7189-4894-46ab-86de-87aeadf0ba72</vt:lpwstr>
  </property>
</Properties>
</file>